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0E338">
      <w:pPr>
        <w:autoSpaceDE w:val="0"/>
        <w:autoSpaceDN w:val="0"/>
        <w:spacing w:line="360" w:lineRule="auto"/>
        <w:jc w:val="center"/>
        <w:outlineLvl w:val="0"/>
        <w:rPr>
          <w:rFonts w:hint="eastAsia" w:cs="新宋体" w:asciiTheme="majorEastAsia" w:hAnsiTheme="majorEastAsia" w:eastAsiaTheme="majorEastAsia"/>
          <w:b/>
          <w:sz w:val="32"/>
          <w:szCs w:val="32"/>
          <w:highlight w:val="none"/>
          <w:lang w:eastAsia="zh-CN"/>
        </w:rPr>
      </w:pPr>
      <w:r>
        <w:rPr>
          <w:rFonts w:hint="eastAsia" w:cs="新宋体" w:asciiTheme="majorEastAsia" w:hAnsiTheme="majorEastAsia" w:eastAsiaTheme="majorEastAsia"/>
          <w:b/>
          <w:bCs/>
          <w:sz w:val="32"/>
          <w:szCs w:val="32"/>
          <w:highlight w:val="none"/>
          <w:lang w:eastAsia="zh-CN"/>
        </w:rPr>
        <w:t>马坑铁矿采选扩能工程水保监理监测技术服务项目（二次）</w:t>
      </w:r>
    </w:p>
    <w:p w14:paraId="0594DDDE">
      <w:pPr>
        <w:kinsoku w:val="0"/>
        <w:autoSpaceDE w:val="0"/>
        <w:autoSpaceDN w:val="0"/>
        <w:spacing w:line="360" w:lineRule="auto"/>
        <w:ind w:firstLine="643" w:firstLineChars="200"/>
        <w:jc w:val="center"/>
        <w:outlineLvl w:val="0"/>
        <w:rPr>
          <w:rFonts w:cs="新宋体" w:asciiTheme="majorEastAsia" w:hAnsiTheme="majorEastAsia" w:eastAsiaTheme="majorEastAsia"/>
          <w:b/>
          <w:bCs/>
          <w:sz w:val="32"/>
          <w:szCs w:val="32"/>
          <w:highlight w:val="none"/>
        </w:rPr>
      </w:pPr>
      <w:bookmarkStart w:id="0" w:name="_Toc2074"/>
      <w:r>
        <w:rPr>
          <w:rFonts w:hint="eastAsia" w:cs="新宋体" w:asciiTheme="majorEastAsia" w:hAnsiTheme="majorEastAsia" w:eastAsiaTheme="majorEastAsia"/>
          <w:b/>
          <w:bCs/>
          <w:sz w:val="32"/>
          <w:szCs w:val="32"/>
          <w:highlight w:val="none"/>
        </w:rPr>
        <w:t>招标公告</w:t>
      </w:r>
      <w:bookmarkEnd w:id="0"/>
    </w:p>
    <w:p w14:paraId="7CF7F59D">
      <w:pPr>
        <w:autoSpaceDE w:val="0"/>
        <w:autoSpaceDN w:val="0"/>
        <w:spacing w:line="360" w:lineRule="auto"/>
        <w:jc w:val="center"/>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招标编号：</w:t>
      </w:r>
      <w:r>
        <w:rPr>
          <w:rFonts w:hint="eastAsia" w:ascii="新宋体" w:hAnsi="新宋体" w:eastAsia="新宋体" w:cs="新宋体"/>
          <w:sz w:val="24"/>
          <w:highlight w:val="none"/>
          <w:lang w:eastAsia="zh-CN"/>
        </w:rPr>
        <w:t>钜学[2025-08]F岩字005-1号</w:t>
      </w:r>
    </w:p>
    <w:p w14:paraId="282D9D0E">
      <w:pPr>
        <w:widowControl/>
        <w:tabs>
          <w:tab w:val="left" w:pos="900"/>
          <w:tab w:val="left" w:pos="1100"/>
        </w:tabs>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u w:val="single"/>
          <w:lang w:eastAsia="zh-CN"/>
        </w:rPr>
        <w:t>马坑铁矿采选扩能工程水保监理监测技术服务项目（二次）</w:t>
      </w:r>
      <w:r>
        <w:rPr>
          <w:rFonts w:hint="eastAsia" w:ascii="新宋体" w:hAnsi="新宋体" w:eastAsia="新宋体" w:cs="新宋体"/>
          <w:sz w:val="24"/>
          <w:highlight w:val="none"/>
        </w:rPr>
        <w:t>招标已批准实施，本</w:t>
      </w:r>
      <w:r>
        <w:rPr>
          <w:rFonts w:hint="eastAsia" w:ascii="宋体"/>
          <w:sz w:val="24"/>
          <w:highlight w:val="none"/>
        </w:rPr>
        <w:t>项目建设单位(招标人)为</w:t>
      </w:r>
      <w:r>
        <w:rPr>
          <w:rFonts w:hint="eastAsia" w:ascii="宋体"/>
          <w:sz w:val="24"/>
          <w:highlight w:val="none"/>
          <w:u w:val="none"/>
          <w:lang w:eastAsia="zh-CN"/>
        </w:rPr>
        <w:t>福建马坑矿业股份有限公司，委托的招标代理机构为福建钜学工程管理有限公司</w:t>
      </w:r>
      <w:r>
        <w:rPr>
          <w:rFonts w:hint="eastAsia" w:ascii="宋体" w:hAnsi="宋体" w:cs="宋体"/>
          <w:sz w:val="24"/>
          <w:highlight w:val="none"/>
        </w:rPr>
        <w:t>。本项目已具备招标条件，现在决定对该项目进行公开招标，选定中标人</w:t>
      </w:r>
      <w:r>
        <w:rPr>
          <w:rFonts w:hint="eastAsia" w:ascii="宋体" w:hAnsi="宋体"/>
          <w:sz w:val="24"/>
          <w:highlight w:val="none"/>
        </w:rPr>
        <w:t>。</w:t>
      </w:r>
    </w:p>
    <w:p w14:paraId="6FDD5927">
      <w:pPr>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一、招标项目概况如下</w:t>
      </w:r>
      <w:r>
        <w:rPr>
          <w:rFonts w:hint="eastAsia" w:ascii="新宋体" w:hAnsi="新宋体" w:eastAsia="新宋体" w:cs="新宋体"/>
          <w:sz w:val="24"/>
          <w:highlight w:val="none"/>
        </w:rPr>
        <w:t>：</w:t>
      </w:r>
    </w:p>
    <w:p w14:paraId="3E172BE9">
      <w:pPr>
        <w:spacing w:line="360" w:lineRule="auto"/>
        <w:ind w:firstLine="480" w:firstLineChars="200"/>
        <w:rPr>
          <w:rFonts w:ascii="新宋体" w:hAnsi="新宋体" w:eastAsia="新宋体" w:cs="新宋体"/>
          <w:sz w:val="24"/>
          <w:highlight w:val="none"/>
          <w:u w:val="none"/>
        </w:rPr>
      </w:pPr>
      <w:r>
        <w:rPr>
          <w:rFonts w:ascii="新宋体" w:hAnsi="新宋体" w:eastAsia="新宋体" w:cs="新宋体"/>
          <w:sz w:val="24"/>
          <w:highlight w:val="none"/>
          <w:u w:val="none"/>
        </w:rPr>
        <w:t>1</w:t>
      </w:r>
      <w:r>
        <w:rPr>
          <w:rFonts w:hint="eastAsia" w:ascii="新宋体" w:hAnsi="新宋体" w:eastAsia="新宋体" w:cs="新宋体"/>
          <w:sz w:val="24"/>
          <w:highlight w:val="none"/>
          <w:u w:val="none"/>
        </w:rPr>
        <w:t>、招标项目名称：</w:t>
      </w:r>
      <w:r>
        <w:rPr>
          <w:rFonts w:hint="eastAsia" w:ascii="新宋体" w:hAnsi="新宋体" w:eastAsia="新宋体" w:cs="新宋体"/>
          <w:sz w:val="24"/>
          <w:highlight w:val="none"/>
          <w:u w:val="none"/>
          <w:lang w:eastAsia="zh-CN"/>
        </w:rPr>
        <w:t>马坑铁矿采选扩能工程水保监理监测技术服务项目（二次）</w:t>
      </w:r>
      <w:r>
        <w:rPr>
          <w:rFonts w:hint="eastAsia" w:ascii="新宋体" w:hAnsi="新宋体" w:eastAsia="新宋体" w:cs="新宋体"/>
          <w:sz w:val="24"/>
          <w:highlight w:val="none"/>
          <w:u w:val="none"/>
        </w:rPr>
        <w:t>；</w:t>
      </w:r>
    </w:p>
    <w:p w14:paraId="06ABD0A2">
      <w:pPr>
        <w:spacing w:line="360" w:lineRule="auto"/>
        <w:ind w:firstLine="480" w:firstLineChars="200"/>
        <w:rPr>
          <w:rFonts w:ascii="新宋体" w:hAnsi="新宋体" w:eastAsia="新宋体" w:cs="新宋体"/>
          <w:sz w:val="24"/>
          <w:highlight w:val="none"/>
          <w:u w:val="none"/>
        </w:rPr>
      </w:pPr>
      <w:r>
        <w:rPr>
          <w:rFonts w:ascii="新宋体" w:hAnsi="新宋体" w:eastAsia="新宋体" w:cs="新宋体"/>
          <w:sz w:val="24"/>
          <w:highlight w:val="none"/>
          <w:u w:val="none"/>
        </w:rPr>
        <w:t>2</w:t>
      </w:r>
      <w:r>
        <w:rPr>
          <w:rFonts w:hint="eastAsia" w:ascii="新宋体" w:hAnsi="新宋体" w:eastAsia="新宋体" w:cs="新宋体"/>
          <w:sz w:val="24"/>
          <w:highlight w:val="none"/>
          <w:u w:val="none"/>
        </w:rPr>
        <w:t>、招标项目地点：</w:t>
      </w:r>
      <w:r>
        <w:rPr>
          <w:rFonts w:hint="eastAsia" w:ascii="新宋体" w:hAnsi="新宋体" w:eastAsia="新宋体" w:cs="新宋体"/>
          <w:sz w:val="24"/>
          <w:highlight w:val="none"/>
          <w:u w:val="none"/>
          <w:lang w:eastAsia="zh-CN"/>
        </w:rPr>
        <w:t>福建省龙岩市新罗区将军路3号</w:t>
      </w:r>
      <w:r>
        <w:rPr>
          <w:rFonts w:hint="eastAsia" w:ascii="新宋体" w:hAnsi="新宋体" w:eastAsia="新宋体" w:cs="新宋体"/>
          <w:sz w:val="24"/>
          <w:highlight w:val="none"/>
          <w:u w:val="none"/>
        </w:rPr>
        <w:t>；</w:t>
      </w:r>
    </w:p>
    <w:p w14:paraId="3042CDFD">
      <w:pPr>
        <w:spacing w:line="360" w:lineRule="auto"/>
        <w:ind w:firstLine="480" w:firstLineChars="200"/>
        <w:rPr>
          <w:rFonts w:hint="eastAsia" w:ascii="宋体" w:hAnsi="宋体"/>
          <w:sz w:val="24"/>
          <w:highlight w:val="none"/>
          <w:u w:val="none"/>
        </w:rPr>
      </w:pPr>
      <w:r>
        <w:rPr>
          <w:rFonts w:ascii="新宋体" w:hAnsi="新宋体" w:eastAsia="新宋体" w:cs="新宋体"/>
          <w:sz w:val="24"/>
          <w:highlight w:val="none"/>
          <w:u w:val="none"/>
        </w:rPr>
        <w:t>3</w:t>
      </w:r>
      <w:r>
        <w:rPr>
          <w:rFonts w:hint="eastAsia" w:ascii="新宋体" w:hAnsi="新宋体" w:eastAsia="新宋体" w:cs="新宋体"/>
          <w:sz w:val="24"/>
          <w:highlight w:val="none"/>
          <w:u w:val="none"/>
        </w:rPr>
        <w:t>、</w:t>
      </w:r>
      <w:r>
        <w:rPr>
          <w:rFonts w:hint="eastAsia" w:ascii="宋体" w:hAnsi="宋体"/>
          <w:sz w:val="24"/>
          <w:highlight w:val="none"/>
          <w:u w:val="none"/>
        </w:rPr>
        <w:t>项目概况：</w:t>
      </w:r>
      <w:r>
        <w:rPr>
          <w:rFonts w:hint="eastAsia" w:ascii="宋体" w:hAnsi="宋体"/>
          <w:sz w:val="24"/>
          <w:highlight w:val="none"/>
          <w:u w:val="none"/>
          <w:lang w:val="en-US" w:eastAsia="zh-CN"/>
        </w:rPr>
        <w:t>马坑铁矿采选扩能工程项目新增建设工程主要包括现有选矿厂改造、新建选矿厂、新建1#箕斗井、充填站扩建、新建充填站、井下1000万吨配套井巷工程及机电工程等。其余设施均利用矿山原有一期工程、二期技改工程、马坑铁矿新增 500万t/a采选工程等选矿设施，利用矿山原有设施主要包括+412m主平硐、+532m 主斜坡道、东回风井、钢芯胶带斜井、过山平硐、充填站、主箕斗井、1#副井、2#副井、1#专用进风井、2#专用进风井、西回风井、措施竖井、钼矿混合井、火工库、供排水管线工程、原矿山选矿厂、进场道路等；</w:t>
      </w:r>
    </w:p>
    <w:p w14:paraId="5FB03BA3">
      <w:pPr>
        <w:spacing w:line="360" w:lineRule="auto"/>
        <w:ind w:firstLine="480" w:firstLineChars="200"/>
        <w:rPr>
          <w:rFonts w:hint="eastAsia" w:ascii="新宋体" w:hAnsi="新宋体" w:eastAsia="新宋体" w:cs="新宋体"/>
          <w:sz w:val="24"/>
          <w:highlight w:val="none"/>
          <w:u w:val="none"/>
        </w:rPr>
      </w:pPr>
      <w:r>
        <w:rPr>
          <w:rFonts w:hint="eastAsia" w:ascii="宋体" w:hAnsi="宋体" w:eastAsia="宋体" w:cs="宋体"/>
          <w:sz w:val="24"/>
          <w:highlight w:val="none"/>
          <w:u w:val="none"/>
          <w:lang w:eastAsia="zh-CN"/>
        </w:rPr>
        <w:t>本项目总水土流失防治责任范围为78.11</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，其中永久占地54.68</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，临时占地23.43</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；本次建设新增或扰动总面积9.91</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，均为永久占地</w:t>
      </w:r>
      <w:r>
        <w:rPr>
          <w:rFonts w:hint="eastAsia" w:ascii="新宋体" w:hAnsi="新宋体" w:eastAsia="新宋体" w:cs="新宋体"/>
          <w:sz w:val="24"/>
          <w:highlight w:val="none"/>
          <w:u w:val="none"/>
          <w:lang w:eastAsia="zh-CN"/>
        </w:rPr>
        <w:t>。</w:t>
      </w:r>
    </w:p>
    <w:p w14:paraId="710CF1D1">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default" w:ascii="新宋体" w:hAnsi="新宋体" w:eastAsia="新宋体" w:cs="新宋体"/>
          <w:sz w:val="24"/>
          <w:szCs w:val="24"/>
          <w:highlight w:val="none"/>
          <w:u w:val="none"/>
          <w:lang w:val="en-US" w:eastAsia="zh-CN"/>
        </w:rPr>
        <w:t>4、服务范围及主要工作内容</w:t>
      </w:r>
      <w:r>
        <w:rPr>
          <w:rFonts w:hint="eastAsia" w:ascii="新宋体" w:hAnsi="新宋体" w:eastAsia="新宋体" w:cs="新宋体"/>
          <w:sz w:val="24"/>
          <w:szCs w:val="24"/>
          <w:highlight w:val="none"/>
          <w:u w:val="none"/>
          <w:lang w:val="en-US" w:eastAsia="zh-CN"/>
        </w:rPr>
        <w:t>：</w:t>
      </w:r>
    </w:p>
    <w:p w14:paraId="3DE6C027">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（1）服务范围：依据《马坑铁矿采选扩能工程水土保持方案报告书（报批稿）》及《福建省水利厅关于马坑铁矿采选扩能工程水土保持方案报告书的批复》（闽水审批[2023]96号）防治责任范围。</w:t>
      </w:r>
    </w:p>
    <w:p w14:paraId="4FF8405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（2）马坑铁矿采选扩能工程(建设期)水土保持监理</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47838D3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依据有关水土保持法律法规、水土保持方案及批复、水土保持设计等文件，对马坑铁矿采选扩能工程项目实施专业化水土保持监理技术服务，应符合下列规定： </w:t>
      </w:r>
    </w:p>
    <w:p w14:paraId="38BA6E0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①负责核验批复的水土保持方案和后续设计文件所确定的各项水土保持措施的落实情况与符合性，对水土保持工程、植物措施实施形象进度、质量、投资、安全进行跟踪检查，协调解决水土保持相关事宜，保障各类水土保持措施体系的完整性及功能有效发挥。 </w:t>
      </w:r>
    </w:p>
    <w:p w14:paraId="7B7A0228">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②经甲方授权，协助甲方制定水土保持管理制度等管理性文件，并参与宣传培训、监督管理工作。协助甲方做好与各级水行政主管部门的沟通、协调工作。 </w:t>
      </w:r>
    </w:p>
    <w:p w14:paraId="365CC56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③参与主体工程施工技术方案相关水土保持的审核、主体工程监理规划及实施细则的制定与审核等相关工作。 </w:t>
      </w:r>
    </w:p>
    <w:p w14:paraId="18081855">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④负责组织会审弃渣场使用规划及年度使用计划、表土剥离保护利用规划及年度利用计划。收集施工单位的弃渣场周记录、动态形貌图等水土保持资料。 </w:t>
      </w:r>
    </w:p>
    <w:p w14:paraId="074DA4CC">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⑤负责复核表土剥离保护、临时防护措施落实情况的见证与记录。 </w:t>
      </w:r>
    </w:p>
    <w:p w14:paraId="2B882ECE">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⑥检查复核水土保持方案变更（含弃渣场变更）情况，督促落实相应变更程序，履行水土保持工程设计变更管理职责。 </w:t>
      </w:r>
    </w:p>
    <w:p w14:paraId="6B7AE00D">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⑦针对水土保持各项措施落实情况、“三同时”执行情况，核实检查过程中发现的问题，据实向甲方提出书面整改意见和建议。 </w:t>
      </w:r>
    </w:p>
    <w:p w14:paraId="29120FB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⑧负责土地整治、植被恢复与建设，以及合同约定的其他工程施工的质量控制、进度控制、投资控制、安全与文明施工管理，以及相应的信息管理、合同管理。</w:t>
      </w:r>
    </w:p>
    <w:p w14:paraId="752DFF2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⑨参与涉及水土保持的分部工程、单位工程验收，以及工程阶段水土保持设施验收、临时占地水土保持设施验收、工程竣工水土保持设施验收（含分段（片、项）水土保持设施验收、移民安置工程水土保持设施验收）。 </w:t>
      </w:r>
    </w:p>
    <w:p w14:paraId="63FFE8E4">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⑩负责水土保持监理资料整理和档案管理工作，并报送甲方。</w:t>
      </w:r>
    </w:p>
    <w:p w14:paraId="26A5084C">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⑪代表委托人就水土流失事务与政府相关主管部门沟通、协调及办理相关手续。</w:t>
      </w:r>
    </w:p>
    <w:p w14:paraId="579D8437">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（3）马坑铁矿采选扩能工程(建设期)水土保持监测</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6087919F">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依据有关水土保持法律法规、水土保持方案及批复、水土保持设计等文件，对马坑铁矿采选扩能工程项目实施专业化水土保持监测技术服务，水土保持监测主要包括水土流失影响因素、水土流失状况、水土流失危害和水土保持措施等。</w:t>
      </w:r>
    </w:p>
    <w:p w14:paraId="651325B3">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①对工程水土流失防治责任范围内水土流失影响因子和建设过程中水土流失状况进行监测。</w:t>
      </w:r>
    </w:p>
    <w:p w14:paraId="44EA4E8E">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②对工程水土流失防治责任范围内施工造成的水土流失危害进行监测。</w:t>
      </w:r>
    </w:p>
    <w:p w14:paraId="10BD407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③对实施的各类水土保持措施运行状况和防护效果进行监测。</w:t>
      </w:r>
    </w:p>
    <w:p w14:paraId="59D37AE5">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④在每年的1月、4月、7月、10月定期提交上季度水土保持监测季报，在每年度的2月定期提交上年度水土保持监测年报。</w:t>
      </w:r>
    </w:p>
    <w:p w14:paraId="18E84AC1">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⑤收集监测、调查工作所需的气象、水文等各种资料。</w:t>
      </w:r>
    </w:p>
    <w:p w14:paraId="30F4569B">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⑥进场后20个工作日须对整个工程目前的水土流失状况进行全面的摸底调查。进场后1个月内，根据现场施工实际状况和工程建设进度安排，提交工程水土保持监测实施方案。</w:t>
      </w:r>
    </w:p>
    <w:p w14:paraId="5E260C9C">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⑦负责编制提交工程验收所需的水土保持监测总结报告，并应满足福建省水土保持验收管理办法相关规定要求。</w:t>
      </w:r>
    </w:p>
    <w:p w14:paraId="1F6736E3">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⑧密切配合水土保持监理及验收的相关工作。</w:t>
      </w:r>
    </w:p>
    <w:p w14:paraId="7C8991A8">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（4）马坑铁矿500万t/a采选工程（生产期）水土保持监测</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4BA14CFF">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在对马坑铁矿采选扩能工程建设期进行水土保持监测的同时，对福建马坑矿业股份有限公司现有马坑铁矿500万t/a采选工程（生产期）进行水土保持监测。在每年的1月、4月、7月、10月定期提交上季度水土保持监测季报，在每年度的2月定期提交上年度水土保持监测年报。</w:t>
      </w:r>
    </w:p>
    <w:p w14:paraId="104FE6B6">
      <w:pPr>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lang w:val="en-US" w:eastAsia="zh-CN"/>
        </w:rPr>
        <w:t>5</w:t>
      </w:r>
      <w:r>
        <w:rPr>
          <w:rFonts w:hint="eastAsia" w:ascii="新宋体" w:hAnsi="新宋体" w:eastAsia="新宋体" w:cs="新宋体"/>
          <w:sz w:val="24"/>
          <w:highlight w:val="none"/>
        </w:rPr>
        <w:t>、</w:t>
      </w:r>
      <w:r>
        <w:rPr>
          <w:rFonts w:hint="eastAsia" w:ascii="新宋体" w:hAnsi="新宋体" w:eastAsia="新宋体" w:cs="新宋体"/>
          <w:sz w:val="24"/>
          <w:highlight w:val="none"/>
          <w:lang w:eastAsia="zh-CN"/>
        </w:rPr>
        <w:t>服务期限</w:t>
      </w:r>
      <w:r>
        <w:rPr>
          <w:rFonts w:hint="eastAsia" w:ascii="新宋体" w:hAnsi="新宋体" w:eastAsia="新宋体" w:cs="新宋体"/>
          <w:sz w:val="24"/>
          <w:highlight w:val="none"/>
        </w:rPr>
        <w:t>：</w:t>
      </w:r>
    </w:p>
    <w:p w14:paraId="13EE936D">
      <w:pPr>
        <w:spacing w:line="360" w:lineRule="auto"/>
        <w:ind w:firstLine="480" w:firstLineChars="200"/>
        <w:rPr>
          <w:rFonts w:hint="eastAsia" w:ascii="新宋体" w:hAnsi="新宋体" w:eastAsia="新宋体" w:cs="新宋体"/>
          <w:sz w:val="24"/>
          <w:highlight w:val="none"/>
          <w:lang w:val="en-US" w:eastAsia="zh-CN"/>
        </w:rPr>
      </w:pPr>
      <w:r>
        <w:rPr>
          <w:rFonts w:hint="eastAsia" w:ascii="新宋体" w:hAnsi="新宋体" w:eastAsia="新宋体" w:cs="新宋体"/>
          <w:sz w:val="24"/>
          <w:highlight w:val="none"/>
          <w:lang w:val="en-US" w:eastAsia="zh-CN"/>
        </w:rPr>
        <w:t>（1）水土保持监理服务期限：服务期限从委托人通知进场开始至马坑铁矿采选扩能工程通过所有水土保持验收及工程竣工验收为止。预计服务期限从建设工期为84个月，即2025年9月至2032年8月。(暂定84个月，含12个月项目施工完成至工程竣工验收期间的咨询、配合服务)。</w:t>
      </w:r>
    </w:p>
    <w:p w14:paraId="35C63CF5">
      <w:pPr>
        <w:spacing w:line="360" w:lineRule="auto"/>
        <w:ind w:firstLine="480" w:firstLineChars="200"/>
        <w:rPr>
          <w:rFonts w:hint="eastAsia" w:ascii="新宋体" w:hAnsi="新宋体" w:eastAsia="新宋体" w:cs="新宋体"/>
          <w:sz w:val="24"/>
          <w:highlight w:val="none"/>
          <w:lang w:val="en-US" w:eastAsia="zh-CN"/>
        </w:rPr>
      </w:pPr>
      <w:r>
        <w:rPr>
          <w:rFonts w:hint="eastAsia" w:ascii="新宋体" w:hAnsi="新宋体" w:eastAsia="新宋体" w:cs="新宋体"/>
          <w:sz w:val="24"/>
          <w:highlight w:val="none"/>
          <w:lang w:val="en-US" w:eastAsia="zh-CN"/>
        </w:rPr>
        <w:t>（2）水土保持监测服务期限：服务期限从委托人通知进场开始，完成马坑铁矿采选扩能工程所有施工期水土保持监测任务，并全部或整体通过水土保持设施竣工验收为止。预计服务期限从建设工期为84个月，即2025年9月至2032年8月。(暂定84个月，含12个月项目施工完成至工程竣工验收期间的咨询、配合服务)。</w:t>
      </w:r>
    </w:p>
    <w:p w14:paraId="20FCDD86">
      <w:pPr>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lang w:val="en-US" w:eastAsia="zh-CN"/>
        </w:rPr>
        <w:t>（3）服务期间，中标人需配合招标人和国家相关主管部门进行整个工程的水土保持执法检查及工程验收阶段的水土保持专项验收工作。如工程开工推迟，计划施工工期和监理服务期顺延；因受托人原因导致开工推迟的，服务期限顺延，由受托人承担工期延误的不利后果。</w:t>
      </w:r>
    </w:p>
    <w:p w14:paraId="076DE113">
      <w:pPr>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6</w:t>
      </w:r>
      <w:r>
        <w:rPr>
          <w:rFonts w:hint="eastAsia" w:ascii="新宋体" w:hAnsi="新宋体" w:eastAsia="新宋体" w:cs="新宋体"/>
          <w:sz w:val="24"/>
          <w:highlight w:val="none"/>
        </w:rPr>
        <w:t>、质量要求：</w:t>
      </w:r>
      <w:r>
        <w:rPr>
          <w:rFonts w:hint="eastAsia" w:ascii="新宋体" w:hAnsi="新宋体" w:eastAsia="新宋体" w:cs="新宋体"/>
          <w:sz w:val="24"/>
          <w:szCs w:val="24"/>
          <w:highlight w:val="none"/>
          <w:u w:val="none"/>
          <w:lang w:val="en-US" w:eastAsia="zh-CN"/>
        </w:rPr>
        <w:t>水土保持监测</w:t>
      </w:r>
      <w:r>
        <w:rPr>
          <w:rFonts w:hint="eastAsia" w:ascii="宋体" w:hAnsi="宋体" w:cs="宋体"/>
          <w:sz w:val="24"/>
          <w:highlight w:val="none"/>
          <w:u w:val="none"/>
          <w:lang w:val="en-US" w:eastAsia="zh-CN"/>
        </w:rPr>
        <w:t>、</w:t>
      </w:r>
      <w:r>
        <w:rPr>
          <w:rFonts w:hint="eastAsia" w:ascii="新宋体" w:hAnsi="新宋体" w:eastAsia="新宋体" w:cs="新宋体"/>
          <w:sz w:val="24"/>
          <w:szCs w:val="24"/>
          <w:highlight w:val="none"/>
          <w:u w:val="none"/>
          <w:lang w:val="en-US" w:eastAsia="zh-CN"/>
        </w:rPr>
        <w:t>水土保持监理服务</w:t>
      </w:r>
      <w:r>
        <w:rPr>
          <w:rFonts w:hint="eastAsia" w:ascii="宋体" w:hAnsi="宋体" w:cs="宋体"/>
          <w:sz w:val="24"/>
          <w:highlight w:val="none"/>
          <w:u w:val="none"/>
        </w:rPr>
        <w:t>满足国家、当地法律法规的要求及行业相关规定</w:t>
      </w:r>
      <w:r>
        <w:rPr>
          <w:rFonts w:hint="eastAsia" w:ascii="新宋体" w:hAnsi="新宋体" w:eastAsia="新宋体" w:cs="新宋体"/>
          <w:sz w:val="24"/>
          <w:highlight w:val="none"/>
        </w:rPr>
        <w:t>；</w:t>
      </w:r>
    </w:p>
    <w:p w14:paraId="23F1AD83">
      <w:pPr>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7</w:t>
      </w:r>
      <w:r>
        <w:rPr>
          <w:rFonts w:hint="eastAsia" w:ascii="新宋体" w:hAnsi="新宋体" w:eastAsia="新宋体" w:cs="新宋体"/>
          <w:sz w:val="24"/>
          <w:highlight w:val="none"/>
        </w:rPr>
        <w:t>、资金来源：</w:t>
      </w:r>
      <w:r>
        <w:rPr>
          <w:rFonts w:hint="eastAsia" w:ascii="新宋体" w:hAnsi="新宋体" w:eastAsia="新宋体" w:cs="新宋体"/>
          <w:sz w:val="24"/>
          <w:highlight w:val="none"/>
          <w:lang w:val="en-US" w:eastAsia="zh-CN"/>
        </w:rPr>
        <w:t>企业</w:t>
      </w:r>
      <w:r>
        <w:rPr>
          <w:rFonts w:hint="eastAsia" w:ascii="新宋体" w:hAnsi="新宋体" w:eastAsia="新宋体" w:cs="新宋体"/>
          <w:sz w:val="24"/>
          <w:highlight w:val="none"/>
          <w:u w:val="none"/>
        </w:rPr>
        <w:t>自筹</w:t>
      </w:r>
      <w:r>
        <w:rPr>
          <w:rFonts w:hint="eastAsia" w:ascii="新宋体" w:hAnsi="新宋体" w:eastAsia="新宋体" w:cs="新宋体"/>
          <w:sz w:val="24"/>
          <w:highlight w:val="none"/>
        </w:rPr>
        <w:t>。</w:t>
      </w:r>
    </w:p>
    <w:p w14:paraId="39342C4F">
      <w:pPr>
        <w:tabs>
          <w:tab w:val="left" w:pos="360"/>
        </w:tabs>
        <w:autoSpaceDE w:val="0"/>
        <w:autoSpaceDN w:val="0"/>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二、投标人必须具备的资格条件</w:t>
      </w:r>
      <w:r>
        <w:rPr>
          <w:rFonts w:hint="eastAsia" w:ascii="新宋体" w:hAnsi="新宋体" w:eastAsia="新宋体" w:cs="新宋体"/>
          <w:sz w:val="24"/>
          <w:highlight w:val="none"/>
        </w:rPr>
        <w:t>：</w:t>
      </w:r>
    </w:p>
    <w:p w14:paraId="47D0F86C">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ascii="新宋体" w:hAnsi="新宋体" w:eastAsia="新宋体" w:cs="新宋体"/>
          <w:bCs/>
          <w:sz w:val="24"/>
          <w:highlight w:val="none"/>
        </w:rPr>
        <w:t>1</w:t>
      </w:r>
      <w:r>
        <w:rPr>
          <w:rFonts w:hint="eastAsia" w:ascii="新宋体" w:hAnsi="新宋体" w:eastAsia="新宋体" w:cs="新宋体"/>
          <w:bCs/>
          <w:sz w:val="24"/>
          <w:highlight w:val="none"/>
        </w:rPr>
        <w:t>、</w:t>
      </w:r>
      <w:bookmarkStart w:id="1" w:name="OLE_LINK21"/>
      <w:bookmarkStart w:id="2" w:name="OLE_LINK20"/>
      <w:bookmarkStart w:id="3" w:name="OLE_LINK26"/>
      <w:r>
        <w:rPr>
          <w:rFonts w:hint="eastAsia" w:ascii="新宋体" w:hAnsi="新宋体" w:eastAsia="新宋体" w:cs="新宋体"/>
          <w:bCs/>
          <w:sz w:val="24"/>
          <w:highlight w:val="none"/>
          <w:lang w:val="en-US" w:eastAsia="zh-CN"/>
        </w:rPr>
        <w:t>投标人须为中华人民共和国境内依法注册、具有独立法人资格，且具有增值税一般纳税人资格</w:t>
      </w:r>
      <w:r>
        <w:rPr>
          <w:rFonts w:hint="eastAsia" w:ascii="新宋体" w:hAnsi="新宋体" w:eastAsia="新宋体" w:cs="新宋体"/>
          <w:sz w:val="24"/>
          <w:highlight w:val="none"/>
        </w:rPr>
        <w:t>，并提供合格有效的企业法人</w:t>
      </w:r>
      <w:r>
        <w:rPr>
          <w:rFonts w:hint="eastAsia" w:ascii="新宋体" w:hAnsi="新宋体" w:eastAsia="新宋体" w:cs="新宋体"/>
          <w:sz w:val="24"/>
          <w:highlight w:val="none"/>
          <w:lang w:eastAsia="zh-CN"/>
        </w:rPr>
        <w:t>营业执照</w:t>
      </w:r>
      <w:r>
        <w:rPr>
          <w:rFonts w:hint="eastAsia" w:ascii="新宋体" w:hAnsi="新宋体" w:eastAsia="新宋体" w:cs="新宋体"/>
          <w:sz w:val="24"/>
          <w:highlight w:val="none"/>
        </w:rPr>
        <w:t>扫描件（若有变更，需附变更页）</w:t>
      </w:r>
      <w:bookmarkEnd w:id="1"/>
      <w:bookmarkEnd w:id="2"/>
      <w:bookmarkEnd w:id="3"/>
      <w:r>
        <w:rPr>
          <w:rFonts w:hint="eastAsia" w:ascii="新宋体" w:hAnsi="新宋体" w:eastAsia="新宋体" w:cs="新宋体"/>
          <w:sz w:val="24"/>
          <w:highlight w:val="none"/>
        </w:rPr>
        <w:t>。</w:t>
      </w:r>
    </w:p>
    <w:p w14:paraId="77BE42C6">
      <w:pPr>
        <w:pStyle w:val="3"/>
        <w:spacing w:line="360" w:lineRule="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rPr>
        <w:t xml:space="preserve">    2、</w:t>
      </w:r>
      <w:bookmarkStart w:id="4" w:name="OLE_LINK23"/>
      <w:bookmarkStart w:id="5" w:name="OLE_LINK22"/>
      <w:r>
        <w:rPr>
          <w:rFonts w:hint="eastAsia" w:ascii="新宋体" w:hAnsi="新宋体" w:eastAsia="新宋体" w:cs="新宋体"/>
          <w:sz w:val="24"/>
          <w:szCs w:val="24"/>
          <w:highlight w:val="none"/>
          <w:lang w:val="en-US" w:eastAsia="zh-CN"/>
        </w:rPr>
        <w:t>投标人应具有合格有效的水利部颁发的水土保持工程施工监理专业乙级及以上资质</w:t>
      </w:r>
      <w:bookmarkEnd w:id="4"/>
      <w:bookmarkEnd w:id="5"/>
      <w:r>
        <w:rPr>
          <w:rFonts w:hint="eastAsia" w:ascii="新宋体" w:hAnsi="新宋体" w:eastAsia="新宋体" w:cs="新宋体"/>
          <w:sz w:val="24"/>
          <w:szCs w:val="24"/>
          <w:highlight w:val="none"/>
          <w:lang w:eastAsia="zh-CN"/>
        </w:rPr>
        <w:t>。</w:t>
      </w:r>
    </w:p>
    <w:p w14:paraId="097D1933">
      <w:pPr>
        <w:tabs>
          <w:tab w:val="left" w:pos="360"/>
        </w:tabs>
        <w:autoSpaceDE w:val="0"/>
        <w:autoSpaceDN w:val="0"/>
        <w:adjustRightInd w:val="0"/>
        <w:spacing w:line="360" w:lineRule="auto"/>
        <w:ind w:firstLine="480" w:firstLineChars="200"/>
        <w:jc w:val="left"/>
        <w:rPr>
          <w:rFonts w:hint="eastAsia" w:ascii="宋体" w:hAnsi="宋体" w:cs="宋体"/>
          <w:sz w:val="24"/>
          <w:highlight w:val="none"/>
        </w:rPr>
      </w:pPr>
      <w:bookmarkStart w:id="6" w:name="OLE_LINK5"/>
      <w:bookmarkStart w:id="7" w:name="OLE_LINK4"/>
      <w:r>
        <w:rPr>
          <w:rFonts w:hint="eastAsia" w:ascii="新宋体" w:hAnsi="新宋体" w:eastAsia="新宋体" w:cs="新宋体"/>
          <w:sz w:val="24"/>
          <w:highlight w:val="none"/>
        </w:rPr>
        <w:t>3、</w:t>
      </w:r>
      <w:r>
        <w:rPr>
          <w:rFonts w:hint="eastAsia" w:ascii="新宋体" w:hAnsi="新宋体" w:eastAsia="新宋体" w:cs="新宋体"/>
          <w:sz w:val="24"/>
          <w:highlight w:val="none"/>
          <w:lang w:val="en-US" w:eastAsia="zh-CN"/>
        </w:rPr>
        <w:t>投标人应具有</w:t>
      </w:r>
      <w:r>
        <w:rPr>
          <w:rFonts w:hint="eastAsia" w:ascii="新宋体" w:hAnsi="新宋体" w:eastAsia="新宋体" w:cs="新宋体"/>
          <w:sz w:val="24"/>
          <w:szCs w:val="24"/>
          <w:highlight w:val="none"/>
          <w:lang w:val="en-US" w:eastAsia="zh-CN"/>
        </w:rPr>
        <w:t>合格有效的中国水土保持学会颁发的</w:t>
      </w:r>
      <w:r>
        <w:rPr>
          <w:rFonts w:hint="eastAsia" w:ascii="新宋体" w:hAnsi="新宋体" w:eastAsia="新宋体" w:cs="新宋体"/>
          <w:sz w:val="24"/>
          <w:highlight w:val="none"/>
          <w:lang w:val="en-US" w:eastAsia="zh-CN"/>
        </w:rPr>
        <w:t>生产建设项目水土保持监测单位水平评价证书</w:t>
      </w:r>
      <w:r>
        <w:rPr>
          <w:rFonts w:hint="eastAsia" w:ascii="宋体" w:hAnsi="宋体" w:cs="宋体"/>
          <w:sz w:val="24"/>
          <w:highlight w:val="none"/>
        </w:rPr>
        <w:t>。</w:t>
      </w:r>
    </w:p>
    <w:p w14:paraId="2B1E5FA8">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投标人拟派出本服务项目的项目负责人应具有水土保持或水利工程相关专业高级及以上技术职称，同时持有水利部颁发的中华人民共和国监理工程师注册证书（水土保持工程施工监理专业），并承诺服务期间及时到位。</w:t>
      </w:r>
    </w:p>
    <w:p w14:paraId="1B0A99D0">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5、投标人拟派出的水土保持监理专项负责人应具有水土保持或水利工程相关专业中级以上技术职称，同时持有水利部颁发的中华人民共和国监理工程师注册证书（水土保持工程施工监理专业），并承诺服务期间对批复水土保持方案及后续设计确定的水土保持措施开展质量监督、进度监督、投资监督、变更监督和信息管理等工作。</w:t>
      </w:r>
    </w:p>
    <w:p w14:paraId="40F42F6B">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6、投标人拟派出的水土保持监测专项负责人应具有水土保持或水利工程相关专业中级及以上技术职称，并承诺服务期间及时开展水保监测工作。</w:t>
      </w:r>
    </w:p>
    <w:p w14:paraId="03AEA0C6">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7、投标人拟派出本项目监理专业技术人员不少于2人，应具有水土保持或水利工程相关专业中级及以上技术职称，并承诺服务期间及时到位，对水土保持措施的工程外观质量及水土流失防治效果、实施进度、投资落实、过程记录等情况进行巡视检查、现场记录及相应协调工作。</w:t>
      </w:r>
    </w:p>
    <w:p w14:paraId="3B027EB9">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8、投标人拟派出本项目监测专业技术人员不少于2人，应具有水土保持或水利工程相关专业中级及以上技术职称，并承诺服务期间及时开展水保监测工作。</w:t>
      </w:r>
    </w:p>
    <w:p w14:paraId="309FB832">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9、投标人业绩要求：</w:t>
      </w:r>
    </w:p>
    <w:p w14:paraId="276E85E8">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（1）投标人独立承担过(含正在履约的合同)1个生产建设项目水土保持的监理服务（水土保持方案必须经省级水行政主管部门评审通过）。</w:t>
      </w:r>
    </w:p>
    <w:p w14:paraId="15B895B0">
      <w:pPr>
        <w:tabs>
          <w:tab w:val="left" w:pos="360"/>
        </w:tabs>
        <w:autoSpaceDE w:val="0"/>
        <w:autoSpaceDN w:val="0"/>
        <w:adjustRightInd w:val="0"/>
        <w:spacing w:line="360" w:lineRule="auto"/>
        <w:ind w:firstLine="480" w:firstLineChars="200"/>
        <w:jc w:val="left"/>
        <w:rPr>
          <w:rFonts w:hint="default" w:ascii="宋体" w:hAnsi="宋体" w:cs="宋体"/>
          <w:sz w:val="24"/>
          <w:highlight w:val="none"/>
          <w:lang w:val="en-US" w:eastAsia="zh-CN"/>
        </w:rPr>
      </w:pPr>
      <w:r>
        <w:rPr>
          <w:rFonts w:hint="default" w:ascii="宋体" w:hAnsi="宋体" w:cs="宋体"/>
          <w:sz w:val="24"/>
          <w:highlight w:val="none"/>
          <w:lang w:val="en-US" w:eastAsia="zh-CN"/>
        </w:rPr>
        <w:t>（</w:t>
      </w:r>
      <w:r>
        <w:rPr>
          <w:rFonts w:hint="eastAsia" w:ascii="宋体" w:hAnsi="宋体" w:cs="宋体"/>
          <w:sz w:val="24"/>
          <w:highlight w:val="none"/>
          <w:lang w:val="en-US" w:eastAsia="zh-CN"/>
        </w:rPr>
        <w:t>2</w:t>
      </w:r>
      <w:r>
        <w:rPr>
          <w:rFonts w:hint="default" w:ascii="宋体" w:hAnsi="宋体" w:cs="宋体"/>
          <w:sz w:val="24"/>
          <w:highlight w:val="none"/>
          <w:lang w:val="en-US" w:eastAsia="zh-CN"/>
        </w:rPr>
        <w:t>）投标人独立承担过(含正在履约的合同)1个生产建设项目水土保持的</w:t>
      </w:r>
      <w:r>
        <w:rPr>
          <w:rFonts w:hint="eastAsia" w:ascii="宋体" w:hAnsi="宋体" w:cs="宋体"/>
          <w:sz w:val="24"/>
          <w:highlight w:val="none"/>
          <w:lang w:val="en-US" w:eastAsia="zh-CN"/>
        </w:rPr>
        <w:t>监测服务</w:t>
      </w:r>
      <w:r>
        <w:rPr>
          <w:rFonts w:hint="default" w:ascii="宋体" w:hAnsi="宋体" w:cs="宋体"/>
          <w:sz w:val="24"/>
          <w:highlight w:val="none"/>
          <w:lang w:val="en-US" w:eastAsia="zh-CN"/>
        </w:rPr>
        <w:t>（水土保持方案必须经省级</w:t>
      </w:r>
      <w:r>
        <w:rPr>
          <w:rFonts w:hint="eastAsia" w:ascii="宋体" w:hAnsi="宋体" w:cs="宋体"/>
          <w:sz w:val="24"/>
          <w:highlight w:val="none"/>
          <w:lang w:val="en-US" w:eastAsia="zh-CN"/>
        </w:rPr>
        <w:t>水行政主管部门评审</w:t>
      </w:r>
      <w:r>
        <w:rPr>
          <w:rFonts w:hint="default" w:ascii="宋体" w:hAnsi="宋体" w:cs="宋体"/>
          <w:sz w:val="24"/>
          <w:highlight w:val="none"/>
          <w:lang w:val="en-US" w:eastAsia="zh-CN"/>
        </w:rPr>
        <w:t>通过）。</w:t>
      </w:r>
    </w:p>
    <w:p w14:paraId="4FD98BCD">
      <w:pPr>
        <w:tabs>
          <w:tab w:val="left" w:pos="360"/>
        </w:tabs>
        <w:autoSpaceDE w:val="0"/>
        <w:autoSpaceDN w:val="0"/>
        <w:adjustRightInd w:val="0"/>
        <w:spacing w:line="360" w:lineRule="auto"/>
        <w:ind w:firstLine="480" w:firstLineChars="200"/>
        <w:jc w:val="left"/>
        <w:rPr>
          <w:rFonts w:hint="default" w:ascii="宋体" w:hAnsi="宋体" w:cs="宋体"/>
          <w:sz w:val="24"/>
          <w:highlight w:val="none"/>
          <w:lang w:val="en-US" w:eastAsia="zh-CN"/>
        </w:rPr>
      </w:pPr>
      <w:r>
        <w:rPr>
          <w:rFonts w:hint="default" w:ascii="宋体" w:hAnsi="宋体" w:cs="宋体"/>
          <w:sz w:val="24"/>
          <w:highlight w:val="none"/>
          <w:lang w:val="en-US" w:eastAsia="zh-CN"/>
        </w:rPr>
        <w:t>业绩证明材料：合同协议书扫描件（应包含合同双方盖章页、合同签订日期、合同范围等信息</w:t>
      </w:r>
      <w:r>
        <w:rPr>
          <w:rFonts w:hint="eastAsia" w:ascii="宋体" w:hAnsi="宋体" w:cs="宋体"/>
          <w:sz w:val="24"/>
          <w:highlight w:val="none"/>
          <w:lang w:val="en-US" w:eastAsia="zh-CN"/>
        </w:rPr>
        <w:t>，若提供的合同协议书中的合同范围包含监理及监测服务，仅须提供一份合同协议书</w:t>
      </w:r>
      <w:r>
        <w:rPr>
          <w:rFonts w:hint="default" w:ascii="宋体" w:hAnsi="宋体" w:cs="宋体"/>
          <w:sz w:val="24"/>
          <w:highlight w:val="none"/>
          <w:lang w:val="en-US" w:eastAsia="zh-CN"/>
        </w:rPr>
        <w:t>）、省级</w:t>
      </w:r>
      <w:r>
        <w:rPr>
          <w:rFonts w:hint="eastAsia" w:ascii="宋体" w:hAnsi="宋体" w:cs="宋体"/>
          <w:sz w:val="24"/>
          <w:highlight w:val="none"/>
          <w:lang w:val="en-US" w:eastAsia="zh-CN"/>
        </w:rPr>
        <w:t>水行政主管部门</w:t>
      </w:r>
      <w:r>
        <w:rPr>
          <w:rFonts w:hint="default" w:ascii="宋体" w:hAnsi="宋体" w:cs="宋体"/>
          <w:sz w:val="24"/>
          <w:highlight w:val="none"/>
          <w:lang w:val="en-US" w:eastAsia="zh-CN"/>
        </w:rPr>
        <w:t>出具的</w:t>
      </w:r>
      <w:r>
        <w:rPr>
          <w:rFonts w:hint="eastAsia" w:ascii="宋体" w:hAnsi="宋体" w:cs="宋体"/>
          <w:sz w:val="24"/>
          <w:highlight w:val="none"/>
          <w:lang w:val="en-US" w:eastAsia="zh-CN"/>
        </w:rPr>
        <w:t>生产建设项目水土保持方案</w:t>
      </w:r>
      <w:r>
        <w:rPr>
          <w:rFonts w:hint="default" w:ascii="宋体" w:hAnsi="宋体" w:cs="宋体"/>
          <w:sz w:val="24"/>
          <w:highlight w:val="none"/>
          <w:lang w:val="en-US" w:eastAsia="zh-CN"/>
        </w:rPr>
        <w:t>批复文件、竣工验收报告（如有）证明材料等扫描件，并加盖投标人公章。</w:t>
      </w:r>
    </w:p>
    <w:bookmarkEnd w:id="6"/>
    <w:bookmarkEnd w:id="7"/>
    <w:p w14:paraId="33FC637D">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10</w:t>
      </w:r>
      <w:r>
        <w:rPr>
          <w:rFonts w:hint="eastAsia" w:ascii="新宋体" w:hAnsi="新宋体" w:eastAsia="新宋体" w:cs="新宋体"/>
          <w:sz w:val="24"/>
          <w:highlight w:val="none"/>
        </w:rPr>
        <w:t>、</w:t>
      </w:r>
      <w:bookmarkStart w:id="8" w:name="OLE_LINK25"/>
      <w:bookmarkStart w:id="9" w:name="OLE_LINK24"/>
      <w:r>
        <w:rPr>
          <w:rFonts w:hint="eastAsia" w:ascii="新宋体" w:hAnsi="新宋体" w:eastAsia="新宋体" w:cs="新宋体"/>
          <w:sz w:val="24"/>
          <w:highlight w:val="none"/>
        </w:rPr>
        <w:t>本项目不接受联合体投标</w:t>
      </w:r>
      <w:bookmarkEnd w:id="8"/>
      <w:bookmarkEnd w:id="9"/>
      <w:r>
        <w:rPr>
          <w:rFonts w:hint="eastAsia" w:ascii="新宋体" w:hAnsi="新宋体" w:eastAsia="新宋体" w:cs="新宋体"/>
          <w:sz w:val="24"/>
          <w:highlight w:val="none"/>
        </w:rPr>
        <w:t>。</w:t>
      </w:r>
    </w:p>
    <w:p w14:paraId="5B2BCC24">
      <w:pPr>
        <w:tabs>
          <w:tab w:val="left" w:pos="360"/>
        </w:tabs>
        <w:autoSpaceDE w:val="0"/>
        <w:autoSpaceDN w:val="0"/>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三、购取招标资料办法：</w:t>
      </w:r>
    </w:p>
    <w:p w14:paraId="7F077E7D">
      <w:pPr>
        <w:tabs>
          <w:tab w:val="left" w:pos="510"/>
          <w:tab w:val="left" w:pos="900"/>
          <w:tab w:val="left" w:pos="110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1</w:t>
      </w:r>
      <w:r>
        <w:rPr>
          <w:rFonts w:hint="eastAsia" w:ascii="新宋体" w:hAnsi="新宋体" w:eastAsia="新宋体" w:cs="新宋体"/>
          <w:sz w:val="24"/>
          <w:highlight w:val="none"/>
        </w:rPr>
        <w:t>、本招标项目</w:t>
      </w:r>
      <w:r>
        <w:rPr>
          <w:rFonts w:hint="eastAsia" w:ascii="新宋体" w:hAnsi="新宋体" w:eastAsia="新宋体" w:cs="新宋体"/>
          <w:sz w:val="24"/>
          <w:highlight w:val="none"/>
          <w:u w:val="single"/>
        </w:rPr>
        <w:t>采用</w:t>
      </w:r>
      <w:r>
        <w:rPr>
          <w:rFonts w:hint="eastAsia" w:ascii="新宋体" w:hAnsi="新宋体" w:eastAsia="新宋体" w:cs="新宋体"/>
          <w:sz w:val="24"/>
          <w:highlight w:val="none"/>
        </w:rPr>
        <w:t>电子招投标。采用电子招投标的，其执行的文件为：</w:t>
      </w:r>
      <w:r>
        <w:rPr>
          <w:rFonts w:hint="eastAsia" w:ascii="新宋体" w:hAnsi="新宋体" w:eastAsia="新宋体" w:cs="新宋体"/>
          <w:sz w:val="24"/>
          <w:highlight w:val="none"/>
          <w:u w:val="single"/>
          <w:lang w:val="en-US" w:eastAsia="zh-CN"/>
        </w:rPr>
        <w:t>随行易交易电子招标投标平台</w:t>
      </w:r>
      <w:r>
        <w:rPr>
          <w:rFonts w:hint="eastAsia" w:ascii="新宋体" w:hAnsi="新宋体" w:eastAsia="新宋体" w:cs="新宋体"/>
          <w:sz w:val="24"/>
          <w:highlight w:val="none"/>
          <w:u w:val="single"/>
        </w:rPr>
        <w:t>的有关规定</w:t>
      </w:r>
      <w:r>
        <w:rPr>
          <w:rFonts w:hint="eastAsia" w:ascii="新宋体" w:hAnsi="新宋体" w:eastAsia="新宋体" w:cs="新宋体"/>
          <w:sz w:val="24"/>
          <w:highlight w:val="none"/>
        </w:rPr>
        <w:t>。</w:t>
      </w:r>
    </w:p>
    <w:p w14:paraId="06F33954">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2</w:t>
      </w:r>
      <w:r>
        <w:rPr>
          <w:rFonts w:hint="eastAsia" w:ascii="新宋体" w:hAnsi="新宋体" w:eastAsia="新宋体" w:cs="新宋体"/>
          <w:sz w:val="24"/>
          <w:highlight w:val="none"/>
        </w:rPr>
        <w:t>、采用电子招投标的，凡有意参加投标者，</w:t>
      </w:r>
      <w:r>
        <w:rPr>
          <w:rFonts w:hint="eastAsia" w:ascii="宋体" w:hAnsi="宋体" w:cs="宋体"/>
          <w:sz w:val="24"/>
          <w:highlight w:val="none"/>
        </w:rPr>
        <w:t>请于2025年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日至投标截止时间前通过</w:t>
      </w:r>
      <w:r>
        <w:rPr>
          <w:rFonts w:hint="eastAsia" w:ascii="宋体" w:hAnsi="宋体" w:cs="宋体"/>
          <w:sz w:val="24"/>
          <w:highlight w:val="none"/>
          <w:lang w:val="en-US" w:eastAsia="zh-CN"/>
        </w:rPr>
        <w:t>随行易交易电子招标投标交易平台（网址：www.enjoy5191.com）在线获取招标文件。具体的电子招标文件获取操作流程及步骤详见该电子交易平台上的相关说明或电话咨询电子交易平台（联系电话：4008705191）</w:t>
      </w:r>
      <w:r>
        <w:rPr>
          <w:rFonts w:hint="eastAsia" w:ascii="新宋体" w:hAnsi="新宋体" w:eastAsia="新宋体" w:cs="新宋体"/>
          <w:sz w:val="24"/>
          <w:highlight w:val="none"/>
        </w:rPr>
        <w:t>。</w:t>
      </w:r>
    </w:p>
    <w:p w14:paraId="68F86D73">
      <w:pPr>
        <w:tabs>
          <w:tab w:val="left" w:pos="510"/>
          <w:tab w:val="left" w:pos="900"/>
          <w:tab w:val="left" w:pos="1100"/>
        </w:tabs>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四、投标保证金的提交：</w:t>
      </w:r>
    </w:p>
    <w:p w14:paraId="4F2535DD">
      <w:pPr>
        <w:tabs>
          <w:tab w:val="left" w:pos="900"/>
          <w:tab w:val="left" w:pos="1100"/>
        </w:tabs>
        <w:spacing w:line="360" w:lineRule="auto"/>
        <w:ind w:firstLine="480" w:firstLineChars="200"/>
        <w:rPr>
          <w:rFonts w:ascii="新宋体" w:hAnsi="新宋体" w:eastAsia="新宋体" w:cs="新宋体"/>
          <w:bCs/>
          <w:sz w:val="24"/>
          <w:highlight w:val="none"/>
        </w:rPr>
      </w:pPr>
      <w:r>
        <w:rPr>
          <w:rFonts w:ascii="新宋体" w:hAnsi="新宋体" w:eastAsia="新宋体" w:cs="新宋体"/>
          <w:bCs/>
          <w:sz w:val="24"/>
          <w:highlight w:val="none"/>
        </w:rPr>
        <w:t>1</w:t>
      </w:r>
      <w:r>
        <w:rPr>
          <w:rFonts w:hint="eastAsia" w:ascii="新宋体" w:hAnsi="新宋体" w:eastAsia="新宋体" w:cs="新宋体"/>
          <w:bCs/>
          <w:sz w:val="24"/>
          <w:highlight w:val="none"/>
        </w:rPr>
        <w:t>、投标保证金提交的时间：</w:t>
      </w:r>
      <w:r>
        <w:rPr>
          <w:rFonts w:hint="eastAsia" w:ascii="新宋体" w:hAnsi="新宋体" w:eastAsia="新宋体" w:cs="新宋体"/>
          <w:bCs/>
          <w:sz w:val="24"/>
          <w:highlight w:val="none"/>
          <w:u w:val="single"/>
        </w:rPr>
        <w:t>投标截止时间之前提交</w:t>
      </w:r>
      <w:r>
        <w:rPr>
          <w:rFonts w:hint="eastAsia" w:ascii="新宋体" w:hAnsi="新宋体" w:eastAsia="新宋体" w:cs="新宋体"/>
          <w:bCs/>
          <w:sz w:val="24"/>
          <w:highlight w:val="none"/>
        </w:rPr>
        <w:t>。</w:t>
      </w:r>
    </w:p>
    <w:p w14:paraId="74B74859">
      <w:pPr>
        <w:tabs>
          <w:tab w:val="left" w:pos="900"/>
          <w:tab w:val="left" w:pos="110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2</w:t>
      </w:r>
      <w:r>
        <w:rPr>
          <w:rFonts w:hint="eastAsia" w:ascii="新宋体" w:hAnsi="新宋体" w:eastAsia="新宋体" w:cs="新宋体"/>
          <w:sz w:val="24"/>
          <w:highlight w:val="none"/>
        </w:rPr>
        <w:t>、投标保证金提交的金额：</w:t>
      </w:r>
      <w:r>
        <w:rPr>
          <w:rFonts w:hint="eastAsia" w:ascii="新宋体" w:hAnsi="新宋体" w:eastAsia="新宋体" w:cs="新宋体"/>
          <w:sz w:val="24"/>
          <w:highlight w:val="none"/>
          <w:u w:val="single"/>
          <w:lang w:eastAsia="zh-CN"/>
        </w:rPr>
        <w:t>人民币壹万玖仟元</w:t>
      </w:r>
      <w:r>
        <w:rPr>
          <w:rFonts w:hint="eastAsia" w:ascii="新宋体" w:hAnsi="新宋体" w:eastAsia="新宋体" w:cs="新宋体"/>
          <w:sz w:val="24"/>
          <w:highlight w:val="none"/>
        </w:rPr>
        <w:t>。</w:t>
      </w:r>
    </w:p>
    <w:p w14:paraId="17830847">
      <w:pPr>
        <w:tabs>
          <w:tab w:val="left" w:pos="900"/>
          <w:tab w:val="left" w:pos="1100"/>
        </w:tabs>
        <w:spacing w:line="360" w:lineRule="auto"/>
        <w:ind w:firstLine="480" w:firstLineChars="200"/>
        <w:rPr>
          <w:rFonts w:ascii="新宋体" w:hAnsi="新宋体" w:eastAsia="新宋体" w:cs="新宋体"/>
          <w:sz w:val="24"/>
          <w:highlight w:val="none"/>
          <w:u w:val="single"/>
        </w:rPr>
      </w:pPr>
      <w:r>
        <w:rPr>
          <w:rFonts w:ascii="新宋体" w:hAnsi="新宋体" w:eastAsia="新宋体" w:cs="新宋体"/>
          <w:sz w:val="24"/>
          <w:highlight w:val="none"/>
        </w:rPr>
        <w:t>3</w:t>
      </w:r>
      <w:r>
        <w:rPr>
          <w:rFonts w:hint="eastAsia" w:ascii="新宋体" w:hAnsi="新宋体" w:eastAsia="新宋体" w:cs="新宋体"/>
          <w:sz w:val="24"/>
          <w:highlight w:val="none"/>
        </w:rPr>
        <w:t>、投标保证金提交的方式</w:t>
      </w:r>
      <w:r>
        <w:rPr>
          <w:rFonts w:hint="eastAsia" w:ascii="新宋体" w:hAnsi="新宋体" w:eastAsia="新宋体" w:cs="新宋体"/>
          <w:color w:val="auto"/>
          <w:sz w:val="24"/>
          <w:highlight w:val="none"/>
        </w:rPr>
        <w:t>：</w:t>
      </w:r>
      <w:bookmarkStart w:id="10" w:name="EB543536ff5f114f49b61540b099b641ed"/>
      <w:r>
        <w:rPr>
          <w:rFonts w:hint="eastAsia" w:ascii="宋体" w:hAnsi="宋体" w:cs="宋体"/>
          <w:color w:val="auto"/>
          <w:sz w:val="24"/>
          <w:szCs w:val="24"/>
          <w:highlight w:val="none"/>
          <w:u w:val="single"/>
        </w:rPr>
        <w:t>银行转账形式（投标保证金提交形式以投标须知前附表规定为准）</w:t>
      </w:r>
      <w:r>
        <w:rPr>
          <w:rFonts w:hint="eastAsia" w:ascii="宋体" w:hAnsi="宋体" w:cs="宋体"/>
          <w:color w:val="auto"/>
          <w:sz w:val="24"/>
          <w:szCs w:val="24"/>
          <w:highlight w:val="none"/>
          <w:u w:val="none"/>
          <w:lang w:eastAsia="zh-CN"/>
        </w:rPr>
        <w:t>。</w:t>
      </w:r>
      <w:bookmarkEnd w:id="10"/>
    </w:p>
    <w:p w14:paraId="4690221F">
      <w:pPr>
        <w:tabs>
          <w:tab w:val="left" w:pos="900"/>
          <w:tab w:val="left" w:pos="1100"/>
        </w:tabs>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五、评标方式：</w:t>
      </w:r>
      <w:r>
        <w:rPr>
          <w:rFonts w:hint="eastAsia" w:ascii="宋体" w:hAnsi="宋体"/>
          <w:sz w:val="24"/>
          <w:highlight w:val="none"/>
          <w:u w:val="single"/>
          <w:lang w:eastAsia="zh-CN"/>
        </w:rPr>
        <w:t>最低价中标法</w:t>
      </w:r>
      <w:r>
        <w:rPr>
          <w:rFonts w:hint="eastAsia" w:ascii="宋体" w:hAnsi="宋体"/>
          <w:sz w:val="24"/>
          <w:highlight w:val="none"/>
        </w:rPr>
        <w:t>。</w:t>
      </w:r>
    </w:p>
    <w:p w14:paraId="1DE2E481">
      <w:pPr>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六、投标文件的递交</w:t>
      </w:r>
    </w:p>
    <w:p w14:paraId="35E32973">
      <w:pPr>
        <w:widowControl/>
        <w:tabs>
          <w:tab w:val="left" w:pos="510"/>
          <w:tab w:val="left" w:pos="900"/>
          <w:tab w:val="left" w:pos="1100"/>
        </w:tabs>
        <w:spacing w:line="360" w:lineRule="auto"/>
        <w:ind w:firstLine="480" w:firstLineChars="200"/>
        <w:jc w:val="left"/>
        <w:rPr>
          <w:rFonts w:ascii="宋体" w:hAnsi="宋体" w:cs="宋体"/>
          <w:b/>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投标文件递交的截止时间（投标截止时间，下同）：</w:t>
      </w:r>
      <w:r>
        <w:rPr>
          <w:rFonts w:hint="eastAsia" w:ascii="宋体" w:hAnsi="宋体" w:cs="宋体"/>
          <w:sz w:val="24"/>
          <w:highlight w:val="none"/>
          <w:u w:val="single"/>
        </w:rPr>
        <w:t>2025年</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20</w:t>
      </w:r>
      <w:r>
        <w:rPr>
          <w:rFonts w:hint="eastAsia" w:ascii="宋体" w:hAnsi="宋体" w:cs="宋体"/>
          <w:sz w:val="24"/>
          <w:highlight w:val="none"/>
          <w:u w:val="single"/>
        </w:rPr>
        <w:t>日</w:t>
      </w:r>
      <w:r>
        <w:rPr>
          <w:rFonts w:ascii="宋体" w:hAnsi="宋体" w:cs="宋体"/>
          <w:sz w:val="24"/>
          <w:highlight w:val="none"/>
          <w:u w:val="single"/>
        </w:rPr>
        <w:t>0</w:t>
      </w:r>
      <w:r>
        <w:rPr>
          <w:rFonts w:hint="eastAsia" w:ascii="宋体" w:hAnsi="宋体" w:cs="宋体"/>
          <w:sz w:val="24"/>
          <w:highlight w:val="none"/>
          <w:u w:val="single"/>
          <w:lang w:val="en-US" w:eastAsia="zh-CN"/>
        </w:rPr>
        <w:t>9</w:t>
      </w:r>
      <w:r>
        <w:rPr>
          <w:rFonts w:hint="eastAsia" w:ascii="宋体" w:hAnsi="宋体" w:cs="宋体"/>
          <w:sz w:val="24"/>
          <w:highlight w:val="none"/>
          <w:u w:val="single"/>
        </w:rPr>
        <w:t>:</w:t>
      </w:r>
      <w:r>
        <w:rPr>
          <w:rFonts w:hint="eastAsia" w:ascii="宋体" w:hAnsi="宋体" w:cs="宋体"/>
          <w:sz w:val="24"/>
          <w:highlight w:val="none"/>
          <w:u w:val="single"/>
          <w:lang w:val="en-US" w:eastAsia="zh-CN"/>
        </w:rPr>
        <w:t>0</w:t>
      </w:r>
      <w:r>
        <w:rPr>
          <w:rFonts w:hint="eastAsia" w:ascii="宋体" w:hAnsi="宋体" w:cs="宋体"/>
          <w:sz w:val="24"/>
          <w:highlight w:val="none"/>
          <w:u w:val="single"/>
        </w:rPr>
        <w:t>0</w:t>
      </w:r>
      <w:r>
        <w:rPr>
          <w:rFonts w:hint="eastAsia" w:ascii="宋体" w:hAnsi="宋体" w:cs="宋体"/>
          <w:sz w:val="24"/>
          <w:highlight w:val="none"/>
        </w:rPr>
        <w:t>，投标人应在截止时间前通过</w:t>
      </w:r>
      <w:r>
        <w:rPr>
          <w:rFonts w:hint="eastAsia" w:ascii="宋体" w:hAnsi="宋体" w:cs="宋体"/>
          <w:sz w:val="24"/>
          <w:highlight w:val="none"/>
          <w:lang w:val="en-US" w:eastAsia="zh-CN"/>
        </w:rPr>
        <w:t>随行易交易电子招标投标交易平台（网址：www.enjoy5191.com）</w:t>
      </w:r>
      <w:r>
        <w:rPr>
          <w:rFonts w:hint="eastAsia" w:ascii="宋体" w:hAnsi="宋体" w:cs="宋体"/>
          <w:sz w:val="24"/>
          <w:highlight w:val="none"/>
        </w:rPr>
        <w:t xml:space="preserve">递交电子投标文件； </w:t>
      </w:r>
    </w:p>
    <w:p w14:paraId="4BCEA4F9">
      <w:pPr>
        <w:widowControl/>
        <w:tabs>
          <w:tab w:val="left" w:pos="510"/>
          <w:tab w:val="left" w:pos="900"/>
          <w:tab w:val="left" w:pos="1100"/>
        </w:tabs>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逾期送达的投标文件，</w:t>
      </w:r>
      <w:r>
        <w:rPr>
          <w:rFonts w:hint="eastAsia" w:ascii="宋体" w:hAnsi="宋体" w:cs="宋体"/>
          <w:sz w:val="24"/>
          <w:highlight w:val="none"/>
          <w:lang w:val="en-US" w:eastAsia="zh-CN"/>
        </w:rPr>
        <w:t>随行易交易电子招标投标交易平台</w:t>
      </w:r>
      <w:r>
        <w:rPr>
          <w:rFonts w:hint="eastAsia" w:ascii="宋体" w:hAnsi="宋体" w:cs="宋体"/>
          <w:sz w:val="24"/>
          <w:highlight w:val="none"/>
        </w:rPr>
        <w:t>将予以拒收。</w:t>
      </w:r>
    </w:p>
    <w:p w14:paraId="4E854F9B">
      <w:pPr>
        <w:widowControl/>
        <w:numPr>
          <w:ilvl w:val="255"/>
          <w:numId w:val="0"/>
        </w:numPr>
        <w:tabs>
          <w:tab w:val="left" w:pos="510"/>
          <w:tab w:val="left" w:pos="900"/>
          <w:tab w:val="left" w:pos="1100"/>
        </w:tabs>
        <w:wordWrap w:val="0"/>
        <w:spacing w:line="360" w:lineRule="auto"/>
        <w:ind w:firstLine="482" w:firstLineChars="200"/>
        <w:jc w:val="left"/>
        <w:rPr>
          <w:rFonts w:ascii="新宋体" w:hAnsi="新宋体" w:eastAsia="新宋体" w:cs="新宋体"/>
          <w:bCs/>
          <w:sz w:val="24"/>
          <w:highlight w:val="none"/>
        </w:rPr>
      </w:pPr>
      <w:r>
        <w:rPr>
          <w:rFonts w:hint="eastAsia" w:ascii="新宋体" w:hAnsi="新宋体" w:eastAsia="新宋体" w:cs="新宋体"/>
          <w:b/>
          <w:bCs/>
          <w:sz w:val="24"/>
          <w:highlight w:val="none"/>
        </w:rPr>
        <w:t>七、发布公告的媒介：</w:t>
      </w:r>
      <w:r>
        <w:rPr>
          <w:rFonts w:hint="eastAsia" w:ascii="宋体" w:hAnsi="宋体" w:cs="宋体"/>
          <w:sz w:val="24"/>
          <w:highlight w:val="none"/>
          <w:u w:val="none"/>
        </w:rPr>
        <w:t>本次招标公告在中国招标投标公共服务平台（http://www.cebpubservice.com/）、</w:t>
      </w:r>
      <w:r>
        <w:rPr>
          <w:rFonts w:hint="eastAsia" w:ascii="宋体" w:hAnsi="宋体" w:cs="宋体"/>
          <w:sz w:val="24"/>
          <w:highlight w:val="none"/>
          <w:u w:val="none"/>
          <w:lang w:eastAsia="zh-CN"/>
        </w:rPr>
        <w:t>福建省国资采购平台（https://ygcg.fjcqjy.com/）、随行易交易电子招标投标交易平台https://www.enjoy5191.com/ 、</w:t>
      </w:r>
      <w:r>
        <w:rPr>
          <w:rFonts w:hint="eastAsia" w:ascii="新宋体" w:hAnsi="新宋体" w:eastAsia="新宋体"/>
          <w:sz w:val="24"/>
          <w:highlight w:val="none"/>
          <w:u w:val="none"/>
          <w:lang w:eastAsia="zh-CN"/>
        </w:rPr>
        <w:t>福建马坑矿业股份有限公司（http://www.mkky.cn/）</w:t>
      </w:r>
      <w:r>
        <w:rPr>
          <w:rFonts w:hint="eastAsia" w:ascii="宋体" w:hAnsi="宋体" w:cs="宋体"/>
          <w:sz w:val="24"/>
          <w:highlight w:val="none"/>
          <w:u w:val="none"/>
        </w:rPr>
        <w:t>上发布</w:t>
      </w:r>
      <w:r>
        <w:rPr>
          <w:rFonts w:hint="eastAsia" w:ascii="宋体" w:hAnsi="宋体" w:cs="宋体"/>
          <w:sz w:val="24"/>
          <w:highlight w:val="none"/>
        </w:rPr>
        <w:t>。</w:t>
      </w:r>
    </w:p>
    <w:p w14:paraId="50BA91E6">
      <w:pPr>
        <w:widowControl/>
        <w:tabs>
          <w:tab w:val="left" w:pos="510"/>
          <w:tab w:val="left" w:pos="900"/>
          <w:tab w:val="left" w:pos="1100"/>
        </w:tabs>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八、</w:t>
      </w:r>
      <w:r>
        <w:rPr>
          <w:rFonts w:hint="eastAsia" w:asciiTheme="majorEastAsia" w:hAnsiTheme="majorEastAsia" w:eastAsiaTheme="majorEastAsia" w:cstheme="majorEastAsia"/>
          <w:b/>
          <w:sz w:val="24"/>
          <w:highlight w:val="none"/>
          <w:lang w:val="en-US" w:eastAsia="zh-CN"/>
        </w:rPr>
        <w:t>服务</w:t>
      </w:r>
      <w:r>
        <w:rPr>
          <w:rFonts w:hint="eastAsia" w:asciiTheme="majorEastAsia" w:hAnsiTheme="majorEastAsia" w:eastAsiaTheme="majorEastAsia" w:cstheme="majorEastAsia"/>
          <w:b/>
          <w:sz w:val="24"/>
          <w:highlight w:val="none"/>
        </w:rPr>
        <w:t>费用</w:t>
      </w:r>
    </w:p>
    <w:p w14:paraId="57DF7C31">
      <w:pPr>
        <w:spacing w:line="360" w:lineRule="auto"/>
        <w:ind w:left="105" w:leftChars="50" w:firstLine="360" w:firstLineChars="150"/>
        <w:rPr>
          <w:rFonts w:asciiTheme="minorEastAsia" w:hAnsiTheme="minorEastAsia" w:eastAsiaTheme="minorEastAsia" w:cstheme="minorEastAsia"/>
          <w:b/>
          <w:sz w:val="24"/>
          <w:highlight w:val="none"/>
        </w:rPr>
      </w:pPr>
      <w:r>
        <w:rPr>
          <w:rFonts w:hint="eastAsia" w:asciiTheme="majorEastAsia" w:hAnsiTheme="majorEastAsia" w:eastAsiaTheme="majorEastAsia" w:cstheme="majorEastAsia"/>
          <w:sz w:val="24"/>
          <w:highlight w:val="none"/>
        </w:rPr>
        <w:t>本项目</w:t>
      </w:r>
      <w:r>
        <w:rPr>
          <w:rFonts w:hint="eastAsia" w:asciiTheme="majorEastAsia" w:hAnsiTheme="majorEastAsia" w:eastAsiaTheme="majorEastAsia" w:cstheme="majorEastAsia"/>
          <w:sz w:val="24"/>
          <w:highlight w:val="none"/>
          <w:lang w:val="en-US" w:eastAsia="zh-CN"/>
        </w:rPr>
        <w:t>水土保持监测、水土保持监理</w:t>
      </w:r>
      <w:r>
        <w:rPr>
          <w:rFonts w:hint="eastAsia" w:asciiTheme="majorEastAsia" w:hAnsiTheme="majorEastAsia" w:eastAsiaTheme="majorEastAsia" w:cstheme="majorEastAsia"/>
          <w:b w:val="0"/>
          <w:sz w:val="24"/>
          <w:highlight w:val="none"/>
          <w:lang w:val="en-US" w:eastAsia="zh-CN"/>
        </w:rPr>
        <w:t>服务</w:t>
      </w:r>
      <w:r>
        <w:rPr>
          <w:rFonts w:hint="eastAsia" w:asciiTheme="majorEastAsia" w:hAnsiTheme="majorEastAsia" w:eastAsiaTheme="majorEastAsia" w:cstheme="majorEastAsia"/>
          <w:sz w:val="24"/>
          <w:highlight w:val="none"/>
          <w:lang w:val="en-US" w:eastAsia="zh-CN"/>
        </w:rPr>
        <w:t>最高限价为</w:t>
      </w:r>
      <w:r>
        <w:rPr>
          <w:rFonts w:hint="eastAsia" w:asciiTheme="majorEastAsia" w:hAnsiTheme="majorEastAsia" w:eastAsiaTheme="majorEastAsia" w:cstheme="majorEastAsia"/>
          <w:sz w:val="24"/>
          <w:highlight w:val="none"/>
        </w:rPr>
        <w:t>人民币</w:t>
      </w:r>
      <w:r>
        <w:rPr>
          <w:rFonts w:hint="eastAsia" w:ascii="新宋体" w:hAnsi="新宋体" w:eastAsia="新宋体" w:cs="新宋体"/>
          <w:sz w:val="24"/>
          <w:highlight w:val="none"/>
          <w:u w:val="none"/>
          <w:lang w:val="en-US" w:eastAsia="zh-CN"/>
        </w:rPr>
        <w:t>98万</w:t>
      </w:r>
      <w:r>
        <w:rPr>
          <w:rFonts w:hint="eastAsia" w:asciiTheme="majorEastAsia" w:hAnsiTheme="majorEastAsia" w:eastAsiaTheme="majorEastAsia" w:cstheme="majorEastAsia"/>
          <w:sz w:val="24"/>
          <w:highlight w:val="none"/>
        </w:rPr>
        <w:t>元，</w:t>
      </w: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lang w:val="en-US" w:eastAsia="zh-CN"/>
        </w:rPr>
        <w:t>合同形式为含税总价包干，合同总价包含人员工资、食宿、差旅、现场服务费用、交通工具及使用费、税金、利润、后续服务费、专家评审费(如有)、质量考核费等一切为完成合同全部内容所需的费用</w:t>
      </w:r>
      <w:r>
        <w:rPr>
          <w:rFonts w:hint="eastAsia" w:asciiTheme="minorEastAsia" w:hAnsiTheme="minorEastAsia" w:eastAsiaTheme="minorEastAsia" w:cstheme="minorEastAsia"/>
          <w:sz w:val="24"/>
          <w:highlight w:val="none"/>
        </w:rPr>
        <w:t>。</w:t>
      </w:r>
    </w:p>
    <w:p w14:paraId="760573D6">
      <w:pPr>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八、联系方式</w:t>
      </w:r>
    </w:p>
    <w:p w14:paraId="6164B961">
      <w:pPr>
        <w:spacing w:line="360" w:lineRule="auto"/>
        <w:ind w:firstLine="482" w:firstLineChars="200"/>
        <w:rPr>
          <w:rFonts w:hint="eastAsia" w:ascii="新宋体" w:hAnsi="新宋体" w:eastAsia="新宋体"/>
          <w:sz w:val="24"/>
          <w:highlight w:val="none"/>
          <w:lang w:eastAsia="zh-CN"/>
        </w:rPr>
      </w:pPr>
      <w:r>
        <w:rPr>
          <w:rFonts w:hint="eastAsia" w:ascii="新宋体" w:hAnsi="新宋体" w:eastAsia="新宋体" w:cs="新宋体"/>
          <w:b/>
          <w:bCs/>
          <w:sz w:val="24"/>
          <w:highlight w:val="none"/>
        </w:rPr>
        <w:t>招标人：</w:t>
      </w:r>
      <w:r>
        <w:rPr>
          <w:rFonts w:hint="eastAsia" w:ascii="新宋体" w:hAnsi="新宋体" w:eastAsia="新宋体"/>
          <w:sz w:val="24"/>
          <w:highlight w:val="none"/>
          <w:lang w:eastAsia="zh-CN"/>
        </w:rPr>
        <w:t>福建马坑矿业股份有限公司</w:t>
      </w:r>
    </w:p>
    <w:p w14:paraId="769C076A">
      <w:pPr>
        <w:spacing w:line="360" w:lineRule="auto"/>
        <w:ind w:firstLine="480" w:firstLineChars="200"/>
        <w:rPr>
          <w:rFonts w:hint="eastAsia" w:ascii="新宋体" w:hAnsi="新宋体" w:eastAsia="宋体"/>
          <w:sz w:val="24"/>
          <w:highlight w:val="none"/>
          <w:lang w:eastAsia="zh-CN"/>
        </w:rPr>
      </w:pPr>
      <w:r>
        <w:rPr>
          <w:rFonts w:hint="eastAsia" w:ascii="新宋体" w:hAnsi="新宋体" w:eastAsia="新宋体" w:cs="新宋体"/>
          <w:sz w:val="24"/>
          <w:highlight w:val="none"/>
        </w:rPr>
        <w:t>地址：</w:t>
      </w:r>
      <w:r>
        <w:rPr>
          <w:rFonts w:hint="eastAsia" w:ascii="宋体" w:hAnsi="宋体" w:cs="宋体"/>
          <w:sz w:val="24"/>
          <w:highlight w:val="none"/>
          <w:lang w:eastAsia="zh-CN"/>
        </w:rPr>
        <w:t>福建省龙岩市新罗区将军路3号</w:t>
      </w:r>
    </w:p>
    <w:p w14:paraId="731504C0">
      <w:pPr>
        <w:spacing w:line="360" w:lineRule="auto"/>
        <w:ind w:firstLine="480" w:firstLineChars="200"/>
        <w:rPr>
          <w:rFonts w:hint="eastAsia" w:ascii="宋体" w:hAnsi="宋体" w:eastAsia="新宋体" w:cs="宋体"/>
          <w:sz w:val="24"/>
          <w:highlight w:val="none"/>
        </w:rPr>
      </w:pPr>
      <w:r>
        <w:rPr>
          <w:rFonts w:hint="eastAsia" w:ascii="新宋体" w:hAnsi="新宋体" w:eastAsia="新宋体" w:cs="新宋体"/>
          <w:sz w:val="24"/>
          <w:highlight w:val="none"/>
        </w:rPr>
        <w:t>联系人：</w:t>
      </w:r>
      <w:r>
        <w:rPr>
          <w:rFonts w:hint="eastAsia" w:ascii="宋体" w:hAnsi="宋体" w:eastAsia="新宋体" w:cs="宋体"/>
          <w:sz w:val="24"/>
          <w:highlight w:val="none"/>
          <w:lang w:eastAsia="zh-CN"/>
        </w:rPr>
        <w:t>张工</w:t>
      </w:r>
      <w:r>
        <w:rPr>
          <w:rFonts w:hint="eastAsia" w:ascii="宋体" w:hAnsi="宋体" w:eastAsia="新宋体" w:cs="宋体"/>
          <w:sz w:val="24"/>
          <w:highlight w:val="none"/>
        </w:rPr>
        <w:t xml:space="preserve">  </w:t>
      </w:r>
    </w:p>
    <w:p w14:paraId="47B81F11">
      <w:pPr>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联系电话：</w:t>
      </w:r>
      <w:r>
        <w:rPr>
          <w:rFonts w:hint="eastAsia" w:ascii="新宋体" w:hAnsi="新宋体" w:eastAsia="新宋体" w:cs="新宋体"/>
          <w:sz w:val="24"/>
          <w:highlight w:val="none"/>
          <w:lang w:eastAsia="zh-CN"/>
        </w:rPr>
        <w:t>15880672977</w:t>
      </w:r>
    </w:p>
    <w:p w14:paraId="706D1BAC">
      <w:pPr>
        <w:spacing w:line="360" w:lineRule="auto"/>
        <w:ind w:firstLine="482" w:firstLineChars="200"/>
        <w:textAlignment w:val="baseline"/>
        <w:rPr>
          <w:rFonts w:ascii="新宋体" w:hAnsi="新宋体" w:eastAsia="新宋体" w:cs="新宋体"/>
          <w:b/>
          <w:sz w:val="24"/>
          <w:highlight w:val="none"/>
        </w:rPr>
      </w:pPr>
    </w:p>
    <w:p w14:paraId="6520159F">
      <w:pPr>
        <w:spacing w:line="360" w:lineRule="auto"/>
        <w:ind w:firstLine="482" w:firstLineChars="200"/>
        <w:textAlignment w:val="baseline"/>
        <w:rPr>
          <w:rFonts w:hint="eastAsia" w:ascii="新宋体" w:hAnsi="新宋体" w:eastAsia="新宋体" w:cs="新宋体"/>
          <w:b/>
          <w:sz w:val="24"/>
          <w:highlight w:val="none"/>
          <w:lang w:eastAsia="zh-CN"/>
        </w:rPr>
      </w:pPr>
      <w:r>
        <w:rPr>
          <w:rFonts w:hint="eastAsia" w:ascii="新宋体" w:hAnsi="新宋体" w:eastAsia="新宋体" w:cs="新宋体"/>
          <w:b/>
          <w:sz w:val="24"/>
          <w:highlight w:val="none"/>
        </w:rPr>
        <w:t>招标代理机构：</w:t>
      </w:r>
      <w:r>
        <w:rPr>
          <w:rFonts w:hint="eastAsia" w:ascii="新宋体" w:hAnsi="新宋体" w:eastAsia="新宋体" w:cs="新宋体"/>
          <w:sz w:val="24"/>
          <w:highlight w:val="none"/>
          <w:lang w:eastAsia="zh-CN"/>
        </w:rPr>
        <w:t>福建钜学工程管理有限公司</w:t>
      </w:r>
    </w:p>
    <w:p w14:paraId="53028D18">
      <w:pPr>
        <w:shd w:val="clear" w:color="auto" w:fill="FFFFFF"/>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地址：</w:t>
      </w:r>
      <w:r>
        <w:rPr>
          <w:rFonts w:hint="eastAsia" w:ascii="宋体" w:hAnsi="宋体" w:eastAsia="新宋体"/>
          <w:sz w:val="24"/>
          <w:highlight w:val="none"/>
          <w:lang w:eastAsia="zh-CN"/>
        </w:rPr>
        <w:t>福建省长汀县腾飞二路天守公寓第四幢第一单元四层</w:t>
      </w:r>
    </w:p>
    <w:p w14:paraId="571D38BD">
      <w:pPr>
        <w:shd w:val="clear" w:color="auto" w:fill="FFFFFF"/>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rPr>
        <w:t>联系人：</w:t>
      </w:r>
      <w:r>
        <w:rPr>
          <w:rFonts w:hint="eastAsia" w:ascii="新宋体" w:hAnsi="新宋体" w:eastAsia="新宋体" w:cs="新宋体"/>
          <w:sz w:val="24"/>
          <w:highlight w:val="none"/>
          <w:lang w:eastAsia="zh-CN"/>
        </w:rPr>
        <w:t>小丘</w:t>
      </w:r>
      <w:r>
        <w:rPr>
          <w:rFonts w:hint="eastAsia" w:ascii="新宋体" w:hAnsi="新宋体" w:eastAsia="新宋体" w:cs="新宋体"/>
          <w:sz w:val="24"/>
          <w:highlight w:val="none"/>
        </w:rPr>
        <w:t xml:space="preserve">     </w:t>
      </w:r>
    </w:p>
    <w:p w14:paraId="77EA1DAF">
      <w:pPr>
        <w:shd w:val="clear" w:color="auto" w:fill="FFFFFF"/>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rPr>
        <w:t>电话：</w:t>
      </w:r>
      <w:r>
        <w:rPr>
          <w:rFonts w:hint="eastAsia" w:ascii="新宋体" w:hAnsi="新宋体" w:eastAsia="新宋体" w:cs="新宋体"/>
          <w:sz w:val="24"/>
          <w:highlight w:val="none"/>
          <w:lang w:eastAsia="zh-CN"/>
        </w:rPr>
        <w:t>18859069958</w:t>
      </w:r>
      <w:r>
        <w:rPr>
          <w:rFonts w:hint="eastAsia" w:ascii="新宋体" w:hAnsi="新宋体" w:eastAsia="新宋体" w:cs="新宋体"/>
          <w:sz w:val="24"/>
          <w:highlight w:val="none"/>
        </w:rPr>
        <w:t xml:space="preserve">   </w:t>
      </w:r>
    </w:p>
    <w:p w14:paraId="25DA464C">
      <w:pPr>
        <w:shd w:val="clear" w:color="auto" w:fill="FFFFFF"/>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邮箱：</w:t>
      </w:r>
      <w:r>
        <w:rPr>
          <w:rFonts w:hint="eastAsia" w:ascii="新宋体" w:hAnsi="新宋体" w:eastAsia="新宋体" w:cs="新宋体"/>
          <w:sz w:val="24"/>
          <w:highlight w:val="none"/>
          <w:lang w:eastAsia="zh-CN"/>
        </w:rPr>
        <w:t>805364994@qq.com</w:t>
      </w:r>
    </w:p>
    <w:p w14:paraId="50340DED">
      <w:pPr>
        <w:spacing w:line="360" w:lineRule="auto"/>
        <w:ind w:firstLine="480" w:firstLineChars="200"/>
        <w:rPr>
          <w:rFonts w:ascii="宋体" w:hAnsi="宋体" w:cs="宋体"/>
          <w:sz w:val="24"/>
          <w:highlight w:val="none"/>
        </w:rPr>
      </w:pPr>
    </w:p>
    <w:p w14:paraId="28C50CE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电子招标投标交易平台名称：</w:t>
      </w:r>
      <w:r>
        <w:rPr>
          <w:rFonts w:hint="eastAsia" w:ascii="宋体" w:hAnsi="宋体" w:cs="宋体"/>
          <w:sz w:val="24"/>
          <w:highlight w:val="none"/>
          <w:lang w:eastAsia="zh-CN"/>
        </w:rPr>
        <w:t>随行易交易电子招标投标交易平台</w:t>
      </w:r>
    </w:p>
    <w:p w14:paraId="760E4BB0">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龙岩市新罗区西陂街道龙岩大道280号商会大厦C幢9层919室</w:t>
      </w:r>
    </w:p>
    <w:p w14:paraId="01C4B415">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网址：</w:t>
      </w:r>
      <w:r>
        <w:rPr>
          <w:rFonts w:hint="eastAsia" w:ascii="宋体" w:hAnsi="宋体" w:cs="宋体"/>
          <w:sz w:val="24"/>
          <w:highlight w:val="none"/>
          <w:lang w:eastAsia="zh-CN"/>
        </w:rPr>
        <w:fldChar w:fldCharType="begin"/>
      </w:r>
      <w:r>
        <w:rPr>
          <w:rFonts w:hint="eastAsia" w:ascii="宋体" w:hAnsi="宋体" w:cs="宋体"/>
          <w:sz w:val="24"/>
          <w:highlight w:val="none"/>
          <w:lang w:eastAsia="zh-CN"/>
        </w:rPr>
        <w:instrText xml:space="preserve"> HYPERLINK "http://www.enjoy5191.com" </w:instrText>
      </w:r>
      <w:r>
        <w:rPr>
          <w:rFonts w:hint="eastAsia" w:ascii="宋体" w:hAnsi="宋体" w:cs="宋体"/>
          <w:sz w:val="24"/>
          <w:highlight w:val="none"/>
          <w:lang w:eastAsia="zh-CN"/>
        </w:rPr>
        <w:fldChar w:fldCharType="separate"/>
      </w:r>
      <w:r>
        <w:rPr>
          <w:rStyle w:val="6"/>
          <w:rFonts w:hint="eastAsia" w:ascii="宋体" w:hAnsi="宋体" w:cs="宋体"/>
          <w:sz w:val="24"/>
          <w:highlight w:val="none"/>
          <w:lang w:eastAsia="zh-CN"/>
        </w:rPr>
        <w:t>www.enjoy5191.com</w:t>
      </w:r>
      <w:r>
        <w:rPr>
          <w:rFonts w:hint="eastAsia" w:ascii="宋体" w:hAnsi="宋体" w:cs="宋体"/>
          <w:sz w:val="24"/>
          <w:highlight w:val="none"/>
          <w:lang w:eastAsia="zh-CN"/>
        </w:rPr>
        <w:fldChar w:fldCharType="end"/>
      </w:r>
      <w:r>
        <w:rPr>
          <w:rFonts w:hint="eastAsia" w:ascii="宋体" w:hAnsi="宋体" w:cs="宋体"/>
          <w:sz w:val="24"/>
          <w:highlight w:val="none"/>
          <w:lang w:val="en-US" w:eastAsia="zh-CN"/>
        </w:rPr>
        <w:t xml:space="preserve">   </w:t>
      </w:r>
    </w:p>
    <w:p w14:paraId="6DDAA2E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4008705191</w:t>
      </w:r>
    </w:p>
    <w:p w14:paraId="5C518899">
      <w:pPr>
        <w:pStyle w:val="2"/>
        <w:spacing w:line="360" w:lineRule="auto"/>
        <w:ind w:firstLine="562" w:firstLineChars="200"/>
        <w:rPr>
          <w:highlight w:val="none"/>
        </w:rPr>
      </w:pPr>
    </w:p>
    <w:p w14:paraId="6A888A1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招投标监督机构名称：</w:t>
      </w:r>
      <w:r>
        <w:rPr>
          <w:rFonts w:hint="eastAsia" w:ascii="宋体" w:hAnsi="宋体" w:cs="宋体"/>
          <w:sz w:val="24"/>
          <w:highlight w:val="none"/>
          <w:lang w:eastAsia="zh-CN"/>
        </w:rPr>
        <w:t>福建马坑矿业股份有限公司纪检监察室</w:t>
      </w:r>
    </w:p>
    <w:p w14:paraId="134261FE">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福建省龙岩市新罗区将军路3号</w:t>
      </w:r>
    </w:p>
    <w:p w14:paraId="6B5FDA34">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0597-2966050</w:t>
      </w:r>
    </w:p>
    <w:p w14:paraId="4B38DB89">
      <w:pPr>
        <w:shd w:val="clear" w:color="auto" w:fill="FFFFFF"/>
        <w:spacing w:line="360" w:lineRule="auto"/>
        <w:ind w:firstLine="480" w:firstLineChars="200"/>
        <w:jc w:val="right"/>
        <w:rPr>
          <w:rFonts w:ascii="新宋体" w:hAnsi="新宋体" w:eastAsia="新宋体" w:cs="新宋体"/>
          <w:sz w:val="24"/>
          <w:highlight w:val="none"/>
        </w:rPr>
      </w:pPr>
      <w:r>
        <w:rPr>
          <w:rFonts w:hint="eastAsia" w:ascii="新宋体" w:hAnsi="新宋体" w:eastAsia="新宋体" w:cs="新宋体"/>
          <w:sz w:val="24"/>
          <w:highlight w:val="none"/>
        </w:rPr>
        <w:t>2025年</w:t>
      </w:r>
      <w:r>
        <w:rPr>
          <w:rFonts w:hint="eastAsia" w:ascii="新宋体" w:hAnsi="新宋体" w:eastAsia="新宋体" w:cs="新宋体"/>
          <w:sz w:val="24"/>
          <w:highlight w:val="none"/>
          <w:lang w:val="en-US" w:eastAsia="zh-CN"/>
        </w:rPr>
        <w:t>9</w:t>
      </w:r>
      <w:r>
        <w:rPr>
          <w:rFonts w:hint="eastAsia" w:ascii="新宋体" w:hAnsi="新宋体" w:eastAsia="新宋体" w:cs="新宋体"/>
          <w:sz w:val="24"/>
          <w:highlight w:val="none"/>
        </w:rPr>
        <w:t>月</w:t>
      </w:r>
      <w:r>
        <w:rPr>
          <w:rFonts w:hint="eastAsia" w:ascii="新宋体" w:hAnsi="新宋体" w:eastAsia="新宋体" w:cs="新宋体"/>
          <w:sz w:val="24"/>
          <w:highlight w:val="none"/>
          <w:lang w:val="en-US" w:eastAsia="zh-CN"/>
        </w:rPr>
        <w:t>30</w:t>
      </w:r>
      <w:r>
        <w:rPr>
          <w:rFonts w:hint="eastAsia" w:ascii="新宋体" w:hAnsi="新宋体" w:eastAsia="新宋体" w:cs="新宋体"/>
          <w:sz w:val="24"/>
          <w:highlight w:val="none"/>
        </w:rPr>
        <w:t>日</w:t>
      </w:r>
    </w:p>
    <w:p w14:paraId="2B62EDEF">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707CB"/>
    <w:rsid w:val="4F77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line="600" w:lineRule="exact"/>
      <w:contextualSpacing/>
      <w:jc w:val="center"/>
      <w:outlineLvl w:val="1"/>
    </w:pPr>
    <w:rPr>
      <w:rFonts w:ascii="宋体" w:hAnsi="宋体"/>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szCs w:val="21"/>
    </w:rPr>
  </w:style>
  <w:style w:type="character" w:styleId="6">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2025-09-30T01:23:00Z</dcterms:created>
  <dc:creator>admin</dc:creator>
  <cp:lastModifiedBy>admin</cp:lastModifiedBy>
  <dcterms:modified xsi:type="dcterms:W3CDTF">2025-09-30T01:23:43Z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4CCF1BF871BF4A7FB33D0FE4670CE56B_11</vt:lpwstr>
  </property>
  <property fmtid="{D5CDD505-2E9C-101B-9397-08002B2CF9AE}" pid="4" name="KSOTemplateDocerSaveRecord">
    <vt:lpwstr>eyJoZGlkIjoiNmNkN2MzNjEyM2UzMWQ2MDZlZDg2ZjBmNDcxYzhjYzYiLCJ1c2VySWQiOiI4ODY4OTk1ODEifQ==</vt:lpwstr>
  </property>
</Properties>
</file>